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93E0B" w:rsidR="00E37E7D" w:rsidP="00193E0B" w:rsidRDefault="00605790" w14:paraId="4CDB849D" wp14:textId="77777777">
      <w:pPr>
        <w:jc w:val="center"/>
        <w:rPr>
          <w:rFonts w:ascii="Gill Sans MT" w:hAnsi="Gill Sans MT"/>
          <w:b/>
          <w:color w:val="000000" w:themeColor="text1"/>
          <w:sz w:val="32"/>
          <w:szCs w:val="24"/>
          <w:u w:val="single"/>
        </w:rPr>
      </w:pPr>
      <w:r w:rsidRPr="00193E0B">
        <w:rPr>
          <w:rFonts w:ascii="Gill Sans MT" w:hAnsi="Gill Sans MT"/>
          <w:b/>
          <w:color w:val="000000" w:themeColor="text1"/>
          <w:sz w:val="32"/>
          <w:szCs w:val="24"/>
          <w:u w:val="single"/>
        </w:rPr>
        <w:t>History GCSE Syllabus</w:t>
      </w:r>
    </w:p>
    <w:p xmlns:wp14="http://schemas.microsoft.com/office/word/2010/wordml" w:rsidRPr="00193E0B" w:rsidR="00605790" w:rsidRDefault="00605790" w14:paraId="672A6659" wp14:textId="77777777">
      <w:pPr>
        <w:rPr>
          <w:rFonts w:ascii="Gill Sans MT" w:hAnsi="Gill Sans MT"/>
          <w:b/>
          <w:color w:val="000000" w:themeColor="text1"/>
          <w:sz w:val="24"/>
          <w:szCs w:val="24"/>
          <w:u w:val="single"/>
        </w:rPr>
      </w:pPr>
    </w:p>
    <w:p xmlns:wp14="http://schemas.microsoft.com/office/word/2010/wordml" w:rsidRPr="00193E0B" w:rsidR="00605790" w:rsidRDefault="00605790" w14:paraId="54BDE7CE" wp14:textId="77777777">
      <w:pPr>
        <w:rPr>
          <w:rFonts w:ascii="Gill Sans MT" w:hAnsi="Gill Sans MT"/>
          <w:b/>
          <w:color w:val="000000" w:themeColor="text1"/>
          <w:sz w:val="24"/>
          <w:szCs w:val="24"/>
          <w:u w:val="single"/>
        </w:rPr>
      </w:pPr>
      <w:r w:rsidRPr="00193E0B">
        <w:rPr>
          <w:rFonts w:ascii="Gill Sans MT" w:hAnsi="Gill Sans MT"/>
          <w:b/>
          <w:color w:val="000000" w:themeColor="text1"/>
          <w:sz w:val="24"/>
          <w:szCs w:val="24"/>
          <w:u w:val="single"/>
        </w:rPr>
        <w:t>Year 10</w:t>
      </w:r>
    </w:p>
    <w:p xmlns:wp14="http://schemas.microsoft.com/office/word/2010/wordml" w:rsidRPr="00193E0B" w:rsidR="00605790" w:rsidRDefault="000C6750" w14:paraId="3FAFCCBC" wp14:textId="77777777">
      <w:pPr>
        <w:rPr>
          <w:rFonts w:ascii="Gill Sans MT" w:hAnsi="Gill Sans MT"/>
          <w:b/>
          <w:color w:val="000000" w:themeColor="text1"/>
          <w:sz w:val="24"/>
          <w:szCs w:val="24"/>
        </w:rPr>
      </w:pPr>
      <w:r>
        <w:rPr>
          <w:rFonts w:ascii="Gill Sans MT" w:hAnsi="Gill Sans MT"/>
          <w:b/>
          <w:color w:val="000000" w:themeColor="text1"/>
          <w:sz w:val="24"/>
          <w:szCs w:val="24"/>
        </w:rPr>
        <w:t>Module 1: USA 1920 – 73</w:t>
      </w:r>
      <w:bookmarkStart w:name="_GoBack" w:id="0"/>
      <w:bookmarkEnd w:id="0"/>
    </w:p>
    <w:p xmlns:wp14="http://schemas.microsoft.com/office/word/2010/wordml" w:rsidRPr="00193E0B" w:rsidR="00605790" w:rsidP="00605790" w:rsidRDefault="00605790" w14:paraId="293839A3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Part one: American people and the 'Boom'</w:t>
      </w:r>
    </w:p>
    <w:p xmlns:wp14="http://schemas.microsoft.com/office/word/2010/wordml" w:rsidRPr="00193E0B" w:rsidR="00605790" w:rsidP="00605790" w:rsidRDefault="00605790" w14:paraId="292D320A" wp14:textId="77777777">
      <w:pPr>
        <w:numPr>
          <w:ilvl w:val="0"/>
          <w:numId w:val="1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The ‘Boom’: benefits, advertising and the consumer society; hire purchase; mass production, including Ford and the motor industry; inequalities of wealth; Republican government policies; stock market boom.</w:t>
      </w:r>
    </w:p>
    <w:p xmlns:wp14="http://schemas.microsoft.com/office/word/2010/wordml" w:rsidRPr="00193E0B" w:rsidR="00605790" w:rsidP="00605790" w:rsidRDefault="00605790" w14:paraId="37F678C9" wp14:textId="77777777">
      <w:pPr>
        <w:numPr>
          <w:ilvl w:val="0"/>
          <w:numId w:val="1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Social and cultural developments: entertainment, including cinema and jazz; the position of women in society, including flappers.</w:t>
      </w:r>
    </w:p>
    <w:p xmlns:wp14="http://schemas.microsoft.com/office/word/2010/wordml" w:rsidRPr="00193E0B" w:rsidR="00605790" w:rsidP="00605790" w:rsidRDefault="00605790" w14:paraId="17C55483" wp14:textId="77777777">
      <w:pPr>
        <w:numPr>
          <w:ilvl w:val="0"/>
          <w:numId w:val="1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Divided society: organised crime, prohibition and their impact on society; the causes of racial tension, the experiences of immigrants and the impact of immigration; the Ku Klux Klan; the Red Scare and the significance of the Sacco and Vanzetti case.</w:t>
      </w:r>
    </w:p>
    <w:p xmlns:wp14="http://schemas.microsoft.com/office/word/2010/wordml" w:rsidRPr="00193E0B" w:rsidR="00605790" w:rsidP="00605790" w:rsidRDefault="00605790" w14:paraId="0DA1A398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  <w:t>Part two: Bust – Americans' experiences of the Depression and New Deal</w:t>
      </w:r>
    </w:p>
    <w:p xmlns:wp14="http://schemas.microsoft.com/office/word/2010/wordml" w:rsidRPr="00193E0B" w:rsidR="00605790" w:rsidP="00605790" w:rsidRDefault="00605790" w14:paraId="3643BBD2" wp14:textId="77777777">
      <w:pPr>
        <w:numPr>
          <w:ilvl w:val="0"/>
          <w:numId w:val="2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American society during the Depression: unemployment; farmers; businessmen; Hoover’s responses and unpopularity; Roosevelt's election as president.</w:t>
      </w:r>
    </w:p>
    <w:p xmlns:wp14="http://schemas.microsoft.com/office/word/2010/wordml" w:rsidRPr="00193E0B" w:rsidR="00605790" w:rsidP="00605790" w:rsidRDefault="00605790" w14:paraId="6C537885" wp14:textId="77777777">
      <w:pPr>
        <w:numPr>
          <w:ilvl w:val="0"/>
          <w:numId w:val="2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The effectiveness of the New Deal on different groups in society: successes and limitations including opposition towards the New Deal from Supreme Court, Republicans and Radical politicians; Roosevelt's contribution as president; popular culture.</w:t>
      </w:r>
    </w:p>
    <w:p xmlns:wp14="http://schemas.microsoft.com/office/word/2010/wordml" w:rsidRPr="00193E0B" w:rsidR="00605790" w:rsidP="00605790" w:rsidRDefault="00605790" w14:paraId="5E97E5AC" wp14:textId="77777777">
      <w:pPr>
        <w:numPr>
          <w:ilvl w:val="0"/>
          <w:numId w:val="2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The impact of the Second World War: America’s economic recovery; Lend Lease; exports; social developments, including experiences of African-Americans and women.</w:t>
      </w:r>
    </w:p>
    <w:p xmlns:wp14="http://schemas.microsoft.com/office/word/2010/wordml" w:rsidRPr="00193E0B" w:rsidR="00605790" w:rsidP="00605790" w:rsidRDefault="00605790" w14:paraId="4275DF01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  <w:t>Part three: Post-war America</w:t>
      </w:r>
    </w:p>
    <w:p xmlns:wp14="http://schemas.microsoft.com/office/word/2010/wordml" w:rsidRPr="00193E0B" w:rsidR="00605790" w:rsidP="00605790" w:rsidRDefault="00605790" w14:paraId="0C18DC40" wp14:textId="77777777">
      <w:pPr>
        <w:numPr>
          <w:ilvl w:val="0"/>
          <w:numId w:val="3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Post-war American society and economy: consumerism and the causes of prosperity; the American Dream; McCarthyism; popular culture, including Rock and Roll and television.</w:t>
      </w:r>
    </w:p>
    <w:p xmlns:wp14="http://schemas.microsoft.com/office/word/2010/wordml" w:rsidRPr="00193E0B" w:rsidR="00605790" w:rsidP="00605790" w:rsidRDefault="00605790" w14:paraId="1A00ED9E" wp14:textId="77777777">
      <w:pPr>
        <w:numPr>
          <w:ilvl w:val="0"/>
          <w:numId w:val="3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Racial tension and developments in the Civil Rights campaigns in the 1950s and 1960s: Segregation laws; Martin Luther King and peaceful protests; Malcolm X and the Black Power Movement; Civil Rights Acts of 1964 and 1968.</w:t>
      </w:r>
    </w:p>
    <w:p xmlns:wp14="http://schemas.microsoft.com/office/word/2010/wordml" w:rsidRPr="00193E0B" w:rsidR="00605790" w:rsidP="00605790" w:rsidRDefault="00605790" w14:paraId="19AD4A74" wp14:textId="77777777">
      <w:pPr>
        <w:numPr>
          <w:ilvl w:val="0"/>
          <w:numId w:val="3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193E0B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America and the ‘Great Society': the social policies of Presidents Kennedy and Johnson relating to poverty, education and health; the development and impact of feminist movements in the 1960s and early 1970s, including the fight for equal pay; the National Organisation for Women, Roe v Wade (1973), the Supreme Court ruling on equal rights (1972) and opposition to Equal Rights Amendment.</w:t>
      </w:r>
    </w:p>
    <w:p xmlns:wp14="http://schemas.microsoft.com/office/word/2010/wordml" w:rsidR="00605790" w:rsidRDefault="00605790" w14:paraId="0A37501D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605790" w:rsidRDefault="00605790" w14:paraId="5DAB6C7B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193E0B" w:rsidRDefault="00193E0B" w14:paraId="02EB378F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193E0B" w:rsidRDefault="00193E0B" w14:paraId="6A05A809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193E0B" w:rsidRDefault="00193E0B" w14:paraId="5A39BBE3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193E0B" w:rsidRDefault="00193E0B" w14:paraId="41C8F396" wp14:textId="77777777">
      <w:pPr>
        <w:rPr>
          <w:rFonts w:ascii="Gill Sans MT" w:hAnsi="Gill Sans MT"/>
          <w:b/>
          <w:sz w:val="24"/>
          <w:szCs w:val="24"/>
        </w:rPr>
      </w:pPr>
    </w:p>
    <w:p w:rsidR="427CF5FE" w:rsidP="427CF5FE" w:rsidRDefault="427CF5FE" w14:paraId="2CD8A6C8" w14:textId="4A8E3F66">
      <w:pPr>
        <w:rPr>
          <w:rFonts w:ascii="Gill Sans MT" w:hAnsi="Gill Sans MT"/>
          <w:b w:val="1"/>
          <w:bCs w:val="1"/>
          <w:sz w:val="24"/>
          <w:szCs w:val="24"/>
        </w:rPr>
      </w:pPr>
    </w:p>
    <w:p w:rsidR="427CF5FE" w:rsidP="427CF5FE" w:rsidRDefault="427CF5FE" w14:paraId="1777D6D5" w14:textId="450F66B6">
      <w:pPr>
        <w:rPr>
          <w:rFonts w:ascii="Gill Sans MT" w:hAnsi="Gill Sans MT"/>
          <w:b w:val="1"/>
          <w:bCs w:val="1"/>
          <w:sz w:val="24"/>
          <w:szCs w:val="24"/>
        </w:rPr>
      </w:pPr>
    </w:p>
    <w:p w:rsidR="427CF5FE" w:rsidP="427CF5FE" w:rsidRDefault="427CF5FE" w14:paraId="6FE51A3E" w14:textId="00AE6E9D">
      <w:pPr>
        <w:rPr>
          <w:rFonts w:ascii="Gill Sans MT" w:hAnsi="Gill Sans MT"/>
          <w:b w:val="1"/>
          <w:bCs w:val="1"/>
          <w:sz w:val="24"/>
          <w:szCs w:val="24"/>
        </w:rPr>
      </w:pPr>
    </w:p>
    <w:p w:rsidR="427CF5FE" w:rsidP="427CF5FE" w:rsidRDefault="427CF5FE" w14:paraId="46AB5D8E" w14:textId="1F3275EE">
      <w:pPr>
        <w:rPr>
          <w:rFonts w:ascii="Gill Sans MT" w:hAnsi="Gill Sans MT"/>
          <w:b w:val="1"/>
          <w:bCs w:val="1"/>
          <w:sz w:val="24"/>
          <w:szCs w:val="24"/>
        </w:rPr>
      </w:pPr>
    </w:p>
    <w:p xmlns:wp14="http://schemas.microsoft.com/office/word/2010/wordml" w:rsidRPr="00605790" w:rsidR="00605790" w:rsidP="427CF5FE" w:rsidRDefault="00605790" w14:paraId="125C836F" wp14:textId="6C23E386">
      <w:pPr>
        <w:rPr>
          <w:rFonts w:ascii="Gill Sans MT" w:hAnsi="Gill Sans MT"/>
          <w:b w:val="1"/>
          <w:bCs w:val="1"/>
          <w:sz w:val="24"/>
          <w:szCs w:val="24"/>
        </w:rPr>
      </w:pPr>
      <w:r w:rsidRPr="427CF5FE" w:rsidR="00605790">
        <w:rPr>
          <w:rFonts w:ascii="Gill Sans MT" w:hAnsi="Gill Sans MT"/>
          <w:b w:val="1"/>
          <w:bCs w:val="1"/>
          <w:sz w:val="24"/>
          <w:szCs w:val="24"/>
        </w:rPr>
        <w:t xml:space="preserve">Module 2: Health </w:t>
      </w:r>
      <w:r w:rsidRPr="427CF5FE" w:rsidR="00605790">
        <w:rPr>
          <w:rFonts w:ascii="Gill Sans MT" w:hAnsi="Gill Sans MT"/>
          <w:b w:val="1"/>
          <w:bCs w:val="1"/>
          <w:sz w:val="24"/>
          <w:szCs w:val="24"/>
        </w:rPr>
        <w:t>And</w:t>
      </w:r>
      <w:r w:rsidRPr="427CF5FE" w:rsidR="00605790">
        <w:rPr>
          <w:rFonts w:ascii="Gill Sans MT" w:hAnsi="Gill Sans MT"/>
          <w:b w:val="1"/>
          <w:bCs w:val="1"/>
          <w:sz w:val="24"/>
          <w:szCs w:val="24"/>
        </w:rPr>
        <w:t xml:space="preserve"> </w:t>
      </w:r>
      <w:r w:rsidRPr="427CF5FE" w:rsidR="00605790">
        <w:rPr>
          <w:rFonts w:ascii="Gill Sans MT" w:hAnsi="Gill Sans MT"/>
          <w:b w:val="1"/>
          <w:bCs w:val="1"/>
          <w:sz w:val="24"/>
          <w:szCs w:val="24"/>
        </w:rPr>
        <w:t>The</w:t>
      </w:r>
      <w:r w:rsidRPr="427CF5FE" w:rsidR="00605790">
        <w:rPr>
          <w:rFonts w:ascii="Gill Sans MT" w:hAnsi="Gill Sans MT"/>
          <w:b w:val="1"/>
          <w:bCs w:val="1"/>
          <w:sz w:val="24"/>
          <w:szCs w:val="24"/>
        </w:rPr>
        <w:t xml:space="preserve"> People </w:t>
      </w:r>
    </w:p>
    <w:p xmlns:wp14="http://schemas.microsoft.com/office/word/2010/wordml" w:rsidRPr="00605790" w:rsidR="00605790" w:rsidP="00605790" w:rsidRDefault="00605790" w14:paraId="0F99ECCB" wp14:textId="77777777">
      <w:pPr>
        <w:pStyle w:val="Heading4"/>
        <w:shd w:val="clear" w:color="auto" w:fill="FFFFFF"/>
        <w:spacing w:before="240" w:beforeAutospacing="0" w:after="180" w:afterAutospacing="0"/>
        <w:textAlignment w:val="baseline"/>
        <w:rPr>
          <w:rFonts w:ascii="Gill Sans MT" w:hAnsi="Gill Sans MT"/>
          <w:b w:val="0"/>
          <w:bCs w:val="0"/>
          <w:color w:val="412878"/>
        </w:rPr>
      </w:pPr>
      <w:r w:rsidRPr="00605790">
        <w:rPr>
          <w:rFonts w:ascii="Gill Sans MT" w:hAnsi="Gill Sans MT"/>
        </w:rPr>
        <w:t xml:space="preserve"> </w:t>
      </w:r>
      <w:r w:rsidRPr="00605790">
        <w:rPr>
          <w:rFonts w:ascii="Gill Sans MT" w:hAnsi="Gill Sans MT"/>
          <w:b w:val="0"/>
          <w:bCs w:val="0"/>
          <w:color w:val="412878"/>
        </w:rPr>
        <w:t>Part one: Medicine stands still</w:t>
      </w:r>
    </w:p>
    <w:p xmlns:wp14="http://schemas.microsoft.com/office/word/2010/wordml" w:rsidRPr="00605790" w:rsidR="00605790" w:rsidP="00605790" w:rsidRDefault="00605790" w14:paraId="2D7CCC17" wp14:textId="77777777">
      <w:pPr>
        <w:numPr>
          <w:ilvl w:val="0"/>
          <w:numId w:val="4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Medieval medicine: approaches including natural, supernatural, ideas of Hippocratic and </w:t>
      </w:r>
      <w:proofErr w:type="spellStart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Galenic</w:t>
      </w:r>
      <w:proofErr w:type="spellEnd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 methods and treatments; the medieval doctor; training, beliefs about cause of illness.</w:t>
      </w:r>
    </w:p>
    <w:p xmlns:wp14="http://schemas.microsoft.com/office/word/2010/wordml" w:rsidRPr="00605790" w:rsidR="00605790" w:rsidP="00605790" w:rsidRDefault="00605790" w14:paraId="7FDA0596" wp14:textId="77777777">
      <w:pPr>
        <w:numPr>
          <w:ilvl w:val="0"/>
          <w:numId w:val="4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Medical progress: the contribution of Christianity to medical progress and treatment; hospitals; the nature and importance of Islamic medicine and surgery; surgery in medieval times, ideas and techniques.</w:t>
      </w:r>
    </w:p>
    <w:p xmlns:wp14="http://schemas.microsoft.com/office/word/2010/wordml" w:rsidRPr="00605790" w:rsidR="00605790" w:rsidP="00605790" w:rsidRDefault="00605790" w14:paraId="66102130" wp14:textId="77777777">
      <w:pPr>
        <w:numPr>
          <w:ilvl w:val="0"/>
          <w:numId w:val="4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Public health in the </w:t>
      </w:r>
      <w:proofErr w:type="gramStart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Middle</w:t>
      </w:r>
      <w:proofErr w:type="gramEnd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 Ages: towns and monasteries; the Black Death in Britain, beliefs about its causes, treatment and prevention.</w:t>
      </w:r>
    </w:p>
    <w:p xmlns:wp14="http://schemas.microsoft.com/office/word/2010/wordml" w:rsidRPr="00605790" w:rsidR="00605790" w:rsidP="00605790" w:rsidRDefault="00605790" w14:paraId="7947D145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  <w:t>Part two: The beginnings of change</w:t>
      </w:r>
    </w:p>
    <w:p xmlns:wp14="http://schemas.microsoft.com/office/word/2010/wordml" w:rsidRPr="00605790" w:rsidR="00605790" w:rsidP="00605790" w:rsidRDefault="00605790" w14:paraId="3AF05ED1" wp14:textId="77777777">
      <w:pPr>
        <w:numPr>
          <w:ilvl w:val="0"/>
          <w:numId w:val="5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The impact of the Renaissance on Britain: challenge to medical authority in anatomy, physiology and surgery; the work of Vesalius, </w:t>
      </w:r>
      <w:proofErr w:type="spellStart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Paré</w:t>
      </w:r>
      <w:proofErr w:type="spellEnd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, William Harvey; opposition to change.</w:t>
      </w:r>
    </w:p>
    <w:p xmlns:wp14="http://schemas.microsoft.com/office/word/2010/wordml" w:rsidRPr="00605790" w:rsidR="00605790" w:rsidP="00605790" w:rsidRDefault="00605790" w14:paraId="3A57386C" wp14:textId="77777777">
      <w:pPr>
        <w:numPr>
          <w:ilvl w:val="0"/>
          <w:numId w:val="5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Dealing with disease: traditional and new methods of treatments; quackery; methods of treating disease; plague; the growth of hospitals; changes to the training and status of surgeons and physicians; the work of John Hunter.</w:t>
      </w:r>
    </w:p>
    <w:p xmlns:wp14="http://schemas.microsoft.com/office/word/2010/wordml" w:rsidRPr="00605790" w:rsidR="00605790" w:rsidP="00605790" w:rsidRDefault="00605790" w14:paraId="4FB3716E" wp14:textId="77777777">
      <w:pPr>
        <w:numPr>
          <w:ilvl w:val="0"/>
          <w:numId w:val="5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Prevention of disease: inoculation; Edward Jenner, vaccination and opposition to change.</w:t>
      </w:r>
    </w:p>
    <w:p xmlns:wp14="http://schemas.microsoft.com/office/word/2010/wordml" w:rsidRPr="00605790" w:rsidR="00605790" w:rsidP="00605790" w:rsidRDefault="00605790" w14:paraId="77D0C0C0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  <w:t>Part three: A revolution in medicine</w:t>
      </w:r>
    </w:p>
    <w:p xmlns:wp14="http://schemas.microsoft.com/office/word/2010/wordml" w:rsidRPr="00605790" w:rsidR="00605790" w:rsidP="00605790" w:rsidRDefault="00605790" w14:paraId="5BE1A09A" wp14:textId="77777777">
      <w:pPr>
        <w:numPr>
          <w:ilvl w:val="0"/>
          <w:numId w:val="6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The development of Germ Theory and its impact on the treatment of disease in Britain: the importance of Pasteur, Robert Koch and microbe hunting; Pasteur and vaccination; Paul Ehrlich and magic bullets; everyday medical treatments and remedies.</w:t>
      </w:r>
    </w:p>
    <w:p xmlns:wp14="http://schemas.microsoft.com/office/word/2010/wordml" w:rsidRPr="00605790" w:rsidR="00605790" w:rsidP="00605790" w:rsidRDefault="00605790" w14:paraId="0A702B74" wp14:textId="77777777">
      <w:pPr>
        <w:numPr>
          <w:ilvl w:val="0"/>
          <w:numId w:val="6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A revolution in surgery: anaesthetics, including Simpson and chloroform; antiseptics, including Lister and carbolic acid; surgical procedures; aseptic surgery.</w:t>
      </w:r>
    </w:p>
    <w:p xmlns:wp14="http://schemas.microsoft.com/office/word/2010/wordml" w:rsidRPr="00605790" w:rsidR="00605790" w:rsidP="00605790" w:rsidRDefault="00605790" w14:paraId="7E555CC0" wp14:textId="77777777">
      <w:pPr>
        <w:numPr>
          <w:ilvl w:val="0"/>
          <w:numId w:val="6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Improvements in public health: public health problems in industrial Britain; cholera epidemics; the role of public health reformers; local and national government involvement in public health improvement, including the 1848 and 1875 Public Health Acts.</w:t>
      </w:r>
    </w:p>
    <w:p xmlns:wp14="http://schemas.microsoft.com/office/word/2010/wordml" w:rsidRPr="00605790" w:rsidR="00605790" w:rsidP="00605790" w:rsidRDefault="00605790" w14:paraId="476E037E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  <w:t>Part four: Modern medicine</w:t>
      </w:r>
    </w:p>
    <w:p xmlns:wp14="http://schemas.microsoft.com/office/word/2010/wordml" w:rsidRPr="00605790" w:rsidR="00605790" w:rsidP="00605790" w:rsidRDefault="00605790" w14:paraId="5B32D313" wp14:textId="77777777">
      <w:pPr>
        <w:numPr>
          <w:ilvl w:val="0"/>
          <w:numId w:val="7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Modern treatment of disease: the development of the pharmaceutical industry; penicillin, its discovery by Fleming, its development; new diseases and treatments, antibiotic resistance; alternative treatments.</w:t>
      </w:r>
    </w:p>
    <w:p xmlns:wp14="http://schemas.microsoft.com/office/word/2010/wordml" w:rsidRPr="00605790" w:rsidR="00605790" w:rsidP="00605790" w:rsidRDefault="00605790" w14:paraId="0BABE7F5" wp14:textId="77777777">
      <w:pPr>
        <w:numPr>
          <w:ilvl w:val="0"/>
          <w:numId w:val="7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The impact of war and technology on surgery: plastic surgery; blood transfusions; X-rays; transplant surgery; modern surgical methods, including lasers, radiation therapy and keyhole surgery.</w:t>
      </w:r>
    </w:p>
    <w:p xmlns:wp14="http://schemas.microsoft.com/office/word/2010/wordml" w:rsidRPr="00605790" w:rsidR="00605790" w:rsidP="00605790" w:rsidRDefault="00605790" w14:paraId="60D73D0F" wp14:textId="77777777">
      <w:pPr>
        <w:numPr>
          <w:ilvl w:val="0"/>
          <w:numId w:val="7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Modern public health: the importance of Booth, Rowntree, and the Boer War; the Liberal social reforms; the impact of two world wars on public health, poverty and housing; the Beveridge Report and the Welfare State; creation and development of the National Health Service; costs, choices and the issues of healthcare in the 21st century.</w:t>
      </w:r>
    </w:p>
    <w:p xmlns:wp14="http://schemas.microsoft.com/office/word/2010/wordml" w:rsidRPr="00605790" w:rsidR="00605790" w:rsidRDefault="00605790" w14:paraId="72A3D3EC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605790" w:rsidP="427CF5FE" w:rsidRDefault="00605790" w14:paraId="0D0B940D" wp14:textId="77777777" wp14:noSpellErr="1">
      <w:pPr>
        <w:rPr>
          <w:rFonts w:ascii="Gill Sans MT" w:hAnsi="Gill Sans MT"/>
          <w:b w:val="1"/>
          <w:bCs w:val="1"/>
          <w:sz w:val="24"/>
          <w:szCs w:val="24"/>
          <w:u w:val="single"/>
        </w:rPr>
      </w:pPr>
    </w:p>
    <w:p w:rsidR="427CF5FE" w:rsidP="427CF5FE" w:rsidRDefault="427CF5FE" w14:paraId="3DA5F3E3" w14:textId="04602415">
      <w:pPr>
        <w:pStyle w:val="Normal"/>
        <w:rPr>
          <w:rFonts w:ascii="Gill Sans MT" w:hAnsi="Gill Sans MT"/>
          <w:b w:val="1"/>
          <w:bCs w:val="1"/>
          <w:sz w:val="24"/>
          <w:szCs w:val="24"/>
          <w:u w:val="single"/>
        </w:rPr>
      </w:pPr>
    </w:p>
    <w:p w:rsidR="427CF5FE" w:rsidP="427CF5FE" w:rsidRDefault="427CF5FE" w14:paraId="314409BD" w14:textId="30E53BB7">
      <w:pPr>
        <w:pStyle w:val="Normal"/>
        <w:rPr>
          <w:rFonts w:ascii="Gill Sans MT" w:hAnsi="Gill Sans MT"/>
          <w:b w:val="1"/>
          <w:bCs w:val="1"/>
          <w:sz w:val="24"/>
          <w:szCs w:val="24"/>
          <w:u w:val="single"/>
        </w:rPr>
      </w:pPr>
    </w:p>
    <w:p w:rsidR="427CF5FE" w:rsidP="427CF5FE" w:rsidRDefault="427CF5FE" w14:paraId="668C939E" w14:textId="20E9B980">
      <w:pPr>
        <w:pStyle w:val="Normal"/>
        <w:rPr>
          <w:rFonts w:ascii="Gill Sans MT" w:hAnsi="Gill Sans MT"/>
          <w:b w:val="1"/>
          <w:bCs w:val="1"/>
          <w:sz w:val="24"/>
          <w:szCs w:val="24"/>
          <w:u w:val="single"/>
        </w:rPr>
      </w:pPr>
    </w:p>
    <w:p w:rsidR="427CF5FE" w:rsidP="427CF5FE" w:rsidRDefault="427CF5FE" w14:paraId="38B2D497" w14:textId="521ADD9C">
      <w:pPr>
        <w:pStyle w:val="Normal"/>
        <w:rPr>
          <w:rFonts w:ascii="Gill Sans MT" w:hAnsi="Gill Sans MT"/>
          <w:b w:val="1"/>
          <w:bCs w:val="1"/>
          <w:sz w:val="24"/>
          <w:szCs w:val="24"/>
          <w:u w:val="single"/>
        </w:rPr>
      </w:pPr>
    </w:p>
    <w:p w:rsidR="427CF5FE" w:rsidP="427CF5FE" w:rsidRDefault="427CF5FE" w14:paraId="4DCEB378" w14:textId="174E2898">
      <w:pPr>
        <w:pStyle w:val="Normal"/>
        <w:rPr>
          <w:rFonts w:ascii="Gill Sans MT" w:hAnsi="Gill Sans MT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605790" w:rsidRDefault="00605790" w14:paraId="0E27B00A" wp14:textId="77777777">
      <w:pPr>
        <w:rPr>
          <w:rFonts w:ascii="Gill Sans MT" w:hAnsi="Gill Sans MT"/>
          <w:b/>
          <w:sz w:val="24"/>
          <w:szCs w:val="24"/>
          <w:u w:val="single"/>
        </w:rPr>
      </w:pPr>
    </w:p>
    <w:p xmlns:wp14="http://schemas.microsoft.com/office/word/2010/wordml" w:rsidR="00605790" w:rsidRDefault="00605790" w14:paraId="60061E4C" wp14:textId="77777777">
      <w:pPr>
        <w:rPr>
          <w:rFonts w:ascii="Gill Sans MT" w:hAnsi="Gill Sans MT"/>
          <w:b/>
          <w:sz w:val="24"/>
          <w:szCs w:val="24"/>
          <w:u w:val="single"/>
        </w:rPr>
      </w:pPr>
    </w:p>
    <w:p xmlns:wp14="http://schemas.microsoft.com/office/word/2010/wordml" w:rsidR="00A01D64" w:rsidP="00A01D64" w:rsidRDefault="00A01D64" w14:paraId="1AA19191" wp14:textId="77777777">
      <w:pPr>
        <w:jc w:val="center"/>
        <w:rPr>
          <w:rFonts w:ascii="Gill Sans MT" w:hAnsi="Gill Sans MT"/>
          <w:b/>
          <w:sz w:val="24"/>
          <w:szCs w:val="24"/>
        </w:rPr>
      </w:pPr>
      <w:r w:rsidRPr="00A01D64">
        <w:rPr>
          <w:rFonts w:ascii="Gill Sans MT" w:hAnsi="Gill Sans MT"/>
          <w:b/>
          <w:sz w:val="24"/>
          <w:szCs w:val="24"/>
          <w:u w:val="single"/>
        </w:rPr>
        <w:t xml:space="preserve">History GCSE Curriculum, </w:t>
      </w:r>
      <w:r w:rsidRPr="00A01D64" w:rsidR="00605790">
        <w:rPr>
          <w:rFonts w:ascii="Gill Sans MT" w:hAnsi="Gill Sans MT"/>
          <w:b/>
          <w:sz w:val="24"/>
          <w:szCs w:val="24"/>
          <w:u w:val="single"/>
        </w:rPr>
        <w:t>Year 11</w:t>
      </w:r>
    </w:p>
    <w:p xmlns:wp14="http://schemas.microsoft.com/office/word/2010/wordml" w:rsidRPr="00A01D64" w:rsidR="00605790" w:rsidP="00A01D64" w:rsidRDefault="00605790" w14:paraId="6F326CBB" wp14:textId="77777777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A01D64">
        <w:rPr>
          <w:rFonts w:ascii="Gill Sans MT" w:hAnsi="Gill Sans MT"/>
          <w:b/>
          <w:sz w:val="24"/>
          <w:szCs w:val="24"/>
          <w:u w:val="single"/>
        </w:rPr>
        <w:t>Module 3: Elizabethan England</w:t>
      </w:r>
      <w:r w:rsidR="000C6750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xmlns:wp14="http://schemas.microsoft.com/office/word/2010/wordml" w:rsidR="00A01D64" w:rsidP="00605790" w:rsidRDefault="00A01D64" w14:paraId="44EAFD9C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</w:p>
    <w:p xmlns:wp14="http://schemas.microsoft.com/office/word/2010/wordml" w:rsidRPr="00A01D64" w:rsidR="00605790" w:rsidP="00605790" w:rsidRDefault="00605790" w14:paraId="7C84D7CE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  <w:t>Part one: Elizabeth's court and Parliament</w:t>
      </w:r>
    </w:p>
    <w:p xmlns:wp14="http://schemas.microsoft.com/office/word/2010/wordml" w:rsidRPr="00A01D64" w:rsidR="00605790" w:rsidP="00605790" w:rsidRDefault="00605790" w14:paraId="1E6C5B2A" wp14:textId="77777777">
      <w:pPr>
        <w:numPr>
          <w:ilvl w:val="0"/>
          <w:numId w:val="8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Elizabeth I and her court: background and character of Elizabeth I; court life, including patronage; key ministers.</w:t>
      </w:r>
    </w:p>
    <w:p xmlns:wp14="http://schemas.microsoft.com/office/word/2010/wordml" w:rsidRPr="00A01D64" w:rsidR="00605790" w:rsidP="00605790" w:rsidRDefault="00605790" w14:paraId="2C363665" wp14:textId="77777777">
      <w:pPr>
        <w:numPr>
          <w:ilvl w:val="0"/>
          <w:numId w:val="8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The difficulties of a female ruler: relations with Parliament; the problem of marriage and the succession; the strength of Elizabeth’s authority at the end of her reign, including Essex’s rebellion in 1601.</w:t>
      </w:r>
    </w:p>
    <w:p xmlns:wp14="http://schemas.microsoft.com/office/word/2010/wordml" w:rsidR="00A01D64" w:rsidP="00605790" w:rsidRDefault="00A01D64" w14:paraId="4B94D5A5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</w:p>
    <w:p xmlns:wp14="http://schemas.microsoft.com/office/word/2010/wordml" w:rsidRPr="00A01D64" w:rsidR="00605790" w:rsidP="00605790" w:rsidRDefault="00605790" w14:paraId="248B9900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  <w:t>Part two: Life in Elizabethan times</w:t>
      </w:r>
    </w:p>
    <w:p xmlns:wp14="http://schemas.microsoft.com/office/word/2010/wordml" w:rsidRPr="00A01D64" w:rsidR="00605790" w:rsidP="00605790" w:rsidRDefault="00605790" w14:paraId="44F53133" wp14:textId="77777777">
      <w:pPr>
        <w:numPr>
          <w:ilvl w:val="0"/>
          <w:numId w:val="9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A ‘Golden Age’: living standards and fashions; growing prosperity and the rise of the gentry; the Elizabethan theatre and its achievements; attitudes to the theatre.</w:t>
      </w:r>
    </w:p>
    <w:p xmlns:wp14="http://schemas.microsoft.com/office/word/2010/wordml" w:rsidRPr="00A01D64" w:rsidR="00605790" w:rsidP="00605790" w:rsidRDefault="00605790" w14:paraId="69D4CA58" wp14:textId="77777777">
      <w:pPr>
        <w:numPr>
          <w:ilvl w:val="0"/>
          <w:numId w:val="9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The poor: reasons for the increase in poverty; attitudes and responses to poverty; the reasons for government action and the seriousness of the problem.</w:t>
      </w:r>
    </w:p>
    <w:p xmlns:wp14="http://schemas.microsoft.com/office/word/2010/wordml" w:rsidRPr="00A01D64" w:rsidR="00605790" w:rsidP="00605790" w:rsidRDefault="00605790" w14:paraId="36C46ACC" wp14:textId="77777777">
      <w:pPr>
        <w:numPr>
          <w:ilvl w:val="0"/>
          <w:numId w:val="9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English sailors: Hawkins and Drake; circumnavigation 1577–1580, voyages and trade; the role of Raleigh.</w:t>
      </w:r>
    </w:p>
    <w:p xmlns:wp14="http://schemas.microsoft.com/office/word/2010/wordml" w:rsidR="00A01D64" w:rsidP="00605790" w:rsidRDefault="00A01D64" w14:paraId="3DEEC669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</w:p>
    <w:p xmlns:wp14="http://schemas.microsoft.com/office/word/2010/wordml" w:rsidRPr="00A01D64" w:rsidR="00605790" w:rsidP="00605790" w:rsidRDefault="00605790" w14:paraId="456A2585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  <w:t>Part three: Troubles at home and abroad</w:t>
      </w:r>
    </w:p>
    <w:p xmlns:wp14="http://schemas.microsoft.com/office/word/2010/wordml" w:rsidRPr="00A01D64" w:rsidR="00605790" w:rsidP="00605790" w:rsidRDefault="00605790" w14:paraId="76386134" wp14:textId="77777777">
      <w:pPr>
        <w:numPr>
          <w:ilvl w:val="0"/>
          <w:numId w:val="10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Religious matters: the question of religion, English Catholicism and Protestantism; the Northern Rebellion; Elizabeth's excommunication; the missionaries; Catholic plots and the threat to the Elizabethan settlement; the nature and ideas of the Puritans and Puritanism; Elizabeth and her government's responses and policies towards religious matters.</w:t>
      </w:r>
    </w:p>
    <w:p xmlns:wp14="http://schemas.microsoft.com/office/word/2010/wordml" w:rsidRPr="00A01D64" w:rsidR="00605790" w:rsidP="00605790" w:rsidRDefault="00605790" w14:paraId="5D70D087" wp14:textId="77777777">
      <w:pPr>
        <w:numPr>
          <w:ilvl w:val="0"/>
          <w:numId w:val="10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Mary Queen of Scots: background; Elizabeth and Parliament’s treatment of Mary; the challenge posed by Mary; plots; execution and its impact.</w:t>
      </w:r>
    </w:p>
    <w:p xmlns:wp14="http://schemas.microsoft.com/office/word/2010/wordml" w:rsidRPr="00A01D64" w:rsidR="00605790" w:rsidP="00605790" w:rsidRDefault="00605790" w14:paraId="23A18741" wp14:textId="77777777">
      <w:pPr>
        <w:numPr>
          <w:ilvl w:val="0"/>
          <w:numId w:val="10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Conflict with Spain: reasons; events; naval warfare, including tactics and technology; the defeat of the Spanish Armada.</w:t>
      </w:r>
    </w:p>
    <w:p xmlns:wp14="http://schemas.microsoft.com/office/word/2010/wordml" w:rsidR="00A01D64" w:rsidP="00605790" w:rsidRDefault="00A01D64" w14:paraId="3656B9AB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</w:p>
    <w:p xmlns:wp14="http://schemas.microsoft.com/office/word/2010/wordml" w:rsidRPr="00A01D64" w:rsidR="00605790" w:rsidP="00605790" w:rsidRDefault="00605790" w14:paraId="08234DB3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b/>
          <w:color w:val="000000" w:themeColor="text1"/>
          <w:sz w:val="24"/>
          <w:szCs w:val="24"/>
          <w:lang w:eastAsia="en-GB"/>
        </w:rPr>
        <w:t>Part four: The historic environment of Elizabethan England</w:t>
      </w:r>
    </w:p>
    <w:p xmlns:wp14="http://schemas.microsoft.com/office/word/2010/wordml" w:rsidRPr="00A01D64" w:rsidR="00605790" w:rsidP="00605790" w:rsidRDefault="00605790" w14:paraId="4979A6BD" wp14:textId="77777777">
      <w:pPr>
        <w:shd w:val="clear" w:color="auto" w:fill="FFFFFF"/>
        <w:spacing w:after="240" w:line="360" w:lineRule="atLeast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 w:rsidRPr="00A01D64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The historic environment is 10% of the overall course, which equates to approximately 12 hours out of 120 guided learning hours.</w:t>
      </w:r>
    </w:p>
    <w:p xmlns:wp14="http://schemas.microsoft.com/office/word/2010/wordml" w:rsidRPr="00A01D64" w:rsidR="00605790" w:rsidP="427CF5FE" w:rsidRDefault="00A01D64" w14:paraId="714A36AA" wp14:textId="30147953">
      <w:pPr>
        <w:shd w:val="clear" w:color="auto" w:fill="FFFFFF" w:themeFill="background1"/>
        <w:spacing w:after="240" w:line="360" w:lineRule="atLeast"/>
        <w:textAlignment w:val="baseline"/>
        <w:rPr>
          <w:rFonts w:ascii="Gill Sans MT" w:hAnsi="Gill Sans MT" w:eastAsia="Times New Roman" w:cs="Times New Roman"/>
          <w:i w:val="1"/>
          <w:iCs w:val="1"/>
          <w:color w:val="000000" w:themeColor="text1"/>
          <w:sz w:val="24"/>
          <w:szCs w:val="24"/>
          <w:u w:val="single"/>
          <w:lang w:eastAsia="en-GB"/>
        </w:rPr>
      </w:pPr>
      <w:r w:rsidRPr="427CF5FE" w:rsidR="00A01D64">
        <w:rPr>
          <w:rFonts w:ascii="Gill Sans MT" w:hAnsi="Gill Sans MT" w:eastAsia="Times New Roman" w:cs="Times New Roman"/>
          <w:i w:val="1"/>
          <w:iCs w:val="1"/>
          <w:color w:val="000000" w:themeColor="text1" w:themeTint="FF" w:themeShade="FF"/>
          <w:sz w:val="24"/>
          <w:szCs w:val="24"/>
          <w:u w:val="single"/>
          <w:lang w:eastAsia="en-GB"/>
        </w:rPr>
        <w:t>The historic site chosen for this year’</w:t>
      </w:r>
      <w:r w:rsidRPr="427CF5FE" w:rsidR="001946D9">
        <w:rPr>
          <w:rFonts w:ascii="Gill Sans MT" w:hAnsi="Gill Sans MT" w:eastAsia="Times New Roman" w:cs="Times New Roman"/>
          <w:i w:val="1"/>
          <w:iCs w:val="1"/>
          <w:color w:val="000000" w:themeColor="text1" w:themeTint="FF" w:themeShade="FF"/>
          <w:sz w:val="24"/>
          <w:szCs w:val="24"/>
          <w:u w:val="single"/>
          <w:lang w:eastAsia="en-GB"/>
        </w:rPr>
        <w:t xml:space="preserve">s exam is </w:t>
      </w:r>
      <w:r w:rsidRPr="427CF5FE" w:rsidR="7486AC32">
        <w:rPr>
          <w:rFonts w:ascii="Gill Sans MT" w:hAnsi="Gill Sans MT" w:eastAsia="Times New Roman" w:cs="Times New Roman"/>
          <w:i w:val="1"/>
          <w:iCs w:val="1"/>
          <w:color w:val="000000" w:themeColor="text1" w:themeTint="FF" w:themeShade="FF"/>
          <w:sz w:val="24"/>
          <w:szCs w:val="24"/>
          <w:u w:val="single"/>
          <w:lang w:eastAsia="en-GB"/>
        </w:rPr>
        <w:t>Francis Drake’s circumnavigation of the globe 2024 exam</w:t>
      </w:r>
      <w:r w:rsidRPr="427CF5FE" w:rsidR="001946D9">
        <w:rPr>
          <w:rFonts w:ascii="Gill Sans MT" w:hAnsi="Gill Sans MT" w:eastAsia="Times New Roman" w:cs="Times New Roman"/>
          <w:i w:val="1"/>
          <w:iCs w:val="1"/>
          <w:color w:val="000000" w:themeColor="text1" w:themeTint="FF" w:themeShade="FF"/>
          <w:sz w:val="24"/>
          <w:szCs w:val="24"/>
          <w:u w:val="single"/>
          <w:lang w:eastAsia="en-GB"/>
        </w:rPr>
        <w:t>)</w:t>
      </w:r>
    </w:p>
    <w:p xmlns:wp14="http://schemas.microsoft.com/office/word/2010/wordml" w:rsidRPr="00A01D64" w:rsidR="00605790" w:rsidP="00605790" w:rsidRDefault="00A01D64" w14:paraId="3496D71F" wp14:textId="77777777">
      <w:pPr>
        <w:shd w:val="clear" w:color="auto" w:fill="FFFFFF"/>
        <w:spacing w:after="240" w:line="360" w:lineRule="atLeast"/>
        <w:textAlignment w:val="baseline"/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>You</w:t>
      </w:r>
      <w:r w:rsidRPr="00A01D64" w:rsidR="00605790">
        <w:rPr>
          <w:rFonts w:ascii="Gill Sans MT" w:hAnsi="Gill Sans MT" w:eastAsia="Times New Roman" w:cs="Times New Roman"/>
          <w:color w:val="000000" w:themeColor="text1"/>
          <w:sz w:val="24"/>
          <w:szCs w:val="24"/>
          <w:lang w:eastAsia="en-GB"/>
        </w:rPr>
        <w:t xml:space="preserve"> will be expected to answer a question that draws on second order concepts of change, continuity, causation and/or consequence, and to explore them in the context of the specified site and wider events and developments of the period studied.</w:t>
      </w:r>
    </w:p>
    <w:p xmlns:wp14="http://schemas.microsoft.com/office/word/2010/wordml" w:rsidR="00A01D64" w:rsidRDefault="00A01D64" w14:paraId="45FB0818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A01D64" w:rsidRDefault="00A01D64" w14:paraId="049F31CB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A01D64" w:rsidRDefault="00A01D64" w14:paraId="53128261" wp14:textId="77777777">
      <w:pPr>
        <w:rPr>
          <w:rFonts w:ascii="Gill Sans MT" w:hAnsi="Gill Sans MT"/>
          <w:b/>
          <w:sz w:val="24"/>
          <w:szCs w:val="24"/>
        </w:rPr>
      </w:pPr>
    </w:p>
    <w:p w:rsidR="427CF5FE" w:rsidP="427CF5FE" w:rsidRDefault="427CF5FE" w14:paraId="37AF0A25" w14:textId="02F7AF7A">
      <w:pPr>
        <w:rPr>
          <w:rFonts w:ascii="Gill Sans MT" w:hAnsi="Gill Sans MT"/>
          <w:b w:val="1"/>
          <w:bCs w:val="1"/>
          <w:sz w:val="24"/>
          <w:szCs w:val="24"/>
        </w:rPr>
      </w:pPr>
    </w:p>
    <w:p xmlns:wp14="http://schemas.microsoft.com/office/word/2010/wordml" w:rsidRPr="00605790" w:rsidR="00605790" w:rsidRDefault="00605790" w14:paraId="6572AB8D" wp14:textId="77777777">
      <w:pPr>
        <w:rPr>
          <w:rFonts w:ascii="Gill Sans MT" w:hAnsi="Gill Sans MT"/>
          <w:b/>
          <w:sz w:val="24"/>
          <w:szCs w:val="24"/>
        </w:rPr>
      </w:pPr>
      <w:r w:rsidRPr="00605790">
        <w:rPr>
          <w:rFonts w:ascii="Gill Sans MT" w:hAnsi="Gill Sans MT"/>
          <w:b/>
          <w:sz w:val="24"/>
          <w:szCs w:val="24"/>
        </w:rPr>
        <w:t>Module 4: C</w:t>
      </w:r>
      <w:r w:rsidR="000C6750">
        <w:rPr>
          <w:rFonts w:ascii="Gill Sans MT" w:hAnsi="Gill Sans MT"/>
          <w:b/>
          <w:sz w:val="24"/>
          <w:szCs w:val="24"/>
        </w:rPr>
        <w:t xml:space="preserve">onflict and Tension </w:t>
      </w:r>
    </w:p>
    <w:p xmlns:wp14="http://schemas.microsoft.com/office/word/2010/wordml" w:rsidRPr="00605790" w:rsidR="00605790" w:rsidP="00605790" w:rsidRDefault="00605790" w14:paraId="06EE2792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  <w:t xml:space="preserve">Part one: </w:t>
      </w:r>
      <w:proofErr w:type="spellStart"/>
      <w:r w:rsidRPr="00605790"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  <w:t>Peacemaking</w:t>
      </w:r>
      <w:proofErr w:type="spellEnd"/>
    </w:p>
    <w:p xmlns:wp14="http://schemas.microsoft.com/office/word/2010/wordml" w:rsidRPr="00605790" w:rsidR="00605790" w:rsidP="00605790" w:rsidRDefault="00605790" w14:paraId="2D3124D9" wp14:textId="77777777">
      <w:pPr>
        <w:numPr>
          <w:ilvl w:val="0"/>
          <w:numId w:val="11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The armistice: aims of the peacemakers; Wilson and the Fourteen Points; Clemenceau and Lloyd George; the extent to which they achieved their aims.</w:t>
      </w:r>
    </w:p>
    <w:p xmlns:wp14="http://schemas.microsoft.com/office/word/2010/wordml" w:rsidRPr="00605790" w:rsidR="00605790" w:rsidP="00605790" w:rsidRDefault="00605790" w14:paraId="243395A3" wp14:textId="77777777">
      <w:pPr>
        <w:numPr>
          <w:ilvl w:val="0"/>
          <w:numId w:val="11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The Versailles Settlement: Diktat; territorial changes; military restrictions; war guilt and reparations.</w:t>
      </w:r>
    </w:p>
    <w:p xmlns:wp14="http://schemas.microsoft.com/office/word/2010/wordml" w:rsidRPr="00605790" w:rsidR="00605790" w:rsidP="00605790" w:rsidRDefault="00605790" w14:paraId="320E2DA5" wp14:textId="77777777">
      <w:pPr>
        <w:numPr>
          <w:ilvl w:val="0"/>
          <w:numId w:val="11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Impact of the treaty and wider settlement: reactions of the Allies; German objections; strengths and weaknesses of the settlement, including the problems faced by new states.</w:t>
      </w:r>
    </w:p>
    <w:p xmlns:wp14="http://schemas.microsoft.com/office/word/2010/wordml" w:rsidRPr="00605790" w:rsidR="00605790" w:rsidP="00605790" w:rsidRDefault="00605790" w14:paraId="70F71F64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  <w:t>Part two: The League of Nations and international peace</w:t>
      </w:r>
    </w:p>
    <w:p xmlns:wp14="http://schemas.microsoft.com/office/word/2010/wordml" w:rsidRPr="00605790" w:rsidR="00605790" w:rsidP="00605790" w:rsidRDefault="00605790" w14:paraId="2D53138A" wp14:textId="77777777">
      <w:pPr>
        <w:numPr>
          <w:ilvl w:val="0"/>
          <w:numId w:val="12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The League of Nations: its formation and </w:t>
      </w:r>
      <w:proofErr w:type="spellStart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convenant</w:t>
      </w:r>
      <w:proofErr w:type="spellEnd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; organisation; membership and how it changed; the powers of the League; the work of the League's agencies; the contribution of the League to peace in the 1920s, including the successes and failures of the League, such as the Aaland Islands, Upper Silesia, Vilna, Corfu and Bulgaria.</w:t>
      </w:r>
    </w:p>
    <w:p xmlns:wp14="http://schemas.microsoft.com/office/word/2010/wordml" w:rsidRPr="00605790" w:rsidR="00605790" w:rsidP="00605790" w:rsidRDefault="00605790" w14:paraId="62477305" wp14:textId="77777777">
      <w:pPr>
        <w:numPr>
          <w:ilvl w:val="0"/>
          <w:numId w:val="12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Diplomacy outside the League: Locarno treaties and the Kellogg-Briand Pact.</w:t>
      </w:r>
    </w:p>
    <w:p xmlns:wp14="http://schemas.microsoft.com/office/word/2010/wordml" w:rsidRPr="00605790" w:rsidR="00605790" w:rsidP="00605790" w:rsidRDefault="00605790" w14:paraId="3BCCC856" wp14:textId="77777777">
      <w:pPr>
        <w:numPr>
          <w:ilvl w:val="0"/>
          <w:numId w:val="12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The collapse of the League: the effects of the Depression; the Manchurian and Abyssinian crises and their consequences; the failure of the League to avert war in 1939.</w:t>
      </w:r>
    </w:p>
    <w:p xmlns:wp14="http://schemas.microsoft.com/office/word/2010/wordml" w:rsidRPr="00605790" w:rsidR="00605790" w:rsidP="00605790" w:rsidRDefault="00605790" w14:paraId="2C5AE71B" wp14:textId="77777777">
      <w:pPr>
        <w:shd w:val="clear" w:color="auto" w:fill="FFFFFF"/>
        <w:spacing w:before="240" w:after="180" w:line="240" w:lineRule="auto"/>
        <w:textAlignment w:val="baseline"/>
        <w:outlineLvl w:val="3"/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12878"/>
          <w:sz w:val="24"/>
          <w:szCs w:val="24"/>
          <w:lang w:eastAsia="en-GB"/>
        </w:rPr>
        <w:t>Part three: The origins and outbreak of the Second World War</w:t>
      </w:r>
    </w:p>
    <w:p xmlns:wp14="http://schemas.microsoft.com/office/word/2010/wordml" w:rsidRPr="00605790" w:rsidR="00605790" w:rsidP="00605790" w:rsidRDefault="00605790" w14:paraId="78C2F47D" wp14:textId="77777777">
      <w:pPr>
        <w:numPr>
          <w:ilvl w:val="0"/>
          <w:numId w:val="13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The development of tension: Hitler's aims and Allied reactions; the Dollfuss Affair; the Saar; German rearmament, including conscription; the </w:t>
      </w:r>
      <w:proofErr w:type="spellStart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Stresa</w:t>
      </w:r>
      <w:proofErr w:type="spellEnd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 Front; Anglo-German Naval Agreement.</w:t>
      </w:r>
    </w:p>
    <w:p xmlns:wp14="http://schemas.microsoft.com/office/word/2010/wordml" w:rsidRPr="00605790" w:rsidR="00605790" w:rsidP="00605790" w:rsidRDefault="00605790" w14:paraId="15C98D63" wp14:textId="77777777">
      <w:pPr>
        <w:numPr>
          <w:ilvl w:val="0"/>
          <w:numId w:val="13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Escalation of tension: remilitarisation of the Rhineland; Mussolini, the Axis and the Anti-</w:t>
      </w:r>
      <w:proofErr w:type="spellStart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Comintern</w:t>
      </w:r>
      <w:proofErr w:type="spellEnd"/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 xml:space="preserve"> Pact; Anschluss; reasons for and against the policy of appeasement; the Sudeten Crisis and Munich; the ending of appeasement.</w:t>
      </w:r>
    </w:p>
    <w:p xmlns:wp14="http://schemas.microsoft.com/office/word/2010/wordml" w:rsidRPr="00605790" w:rsidR="00605790" w:rsidP="00605790" w:rsidRDefault="00605790" w14:paraId="2E3832DB" wp14:textId="77777777">
      <w:pPr>
        <w:numPr>
          <w:ilvl w:val="0"/>
          <w:numId w:val="13"/>
        </w:numPr>
        <w:shd w:val="clear" w:color="auto" w:fill="FFFFFF"/>
        <w:spacing w:after="30" w:line="360" w:lineRule="atLeast"/>
        <w:ind w:left="0"/>
        <w:textAlignment w:val="baseline"/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</w:pPr>
      <w:r w:rsidRPr="00605790">
        <w:rPr>
          <w:rFonts w:ascii="Gill Sans MT" w:hAnsi="Gill Sans MT" w:eastAsia="Times New Roman" w:cs="Times New Roman"/>
          <w:color w:val="4C4C4B"/>
          <w:sz w:val="24"/>
          <w:szCs w:val="24"/>
          <w:lang w:eastAsia="en-GB"/>
        </w:rPr>
        <w:t>The outbreak of war: the occupation of Czechoslovakia; the role of the USSR and the Nazi-Soviet Pact; the invasion of Poland and outbreak of war, September 1939; responsibility for the outbreak of war, including that of key individuals: Hitler, Stalin and Chamberlain.</w:t>
      </w:r>
    </w:p>
    <w:p xmlns:wp14="http://schemas.microsoft.com/office/word/2010/wordml" w:rsidRPr="00605790" w:rsidR="00605790" w:rsidRDefault="00605790" w14:paraId="62486C05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Pr="00605790" w:rsidR="00605790" w:rsidRDefault="00605790" w14:paraId="4101652C" wp14:textId="77777777">
      <w:pPr>
        <w:rPr>
          <w:rFonts w:ascii="Gill Sans MT" w:hAnsi="Gill Sans MT"/>
          <w:sz w:val="24"/>
          <w:szCs w:val="24"/>
        </w:rPr>
      </w:pPr>
    </w:p>
    <w:sectPr w:rsidRPr="00605790" w:rsidR="00605790" w:rsidSect="00605790">
      <w:pgSz w:w="11906" w:h="16838" w:orient="portrait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58A"/>
    <w:multiLevelType w:val="multilevel"/>
    <w:tmpl w:val="650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0D4547A"/>
    <w:multiLevelType w:val="multilevel"/>
    <w:tmpl w:val="353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E67A9D"/>
    <w:multiLevelType w:val="multilevel"/>
    <w:tmpl w:val="48C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AD6CB8"/>
    <w:multiLevelType w:val="multilevel"/>
    <w:tmpl w:val="4BF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9742427"/>
    <w:multiLevelType w:val="multilevel"/>
    <w:tmpl w:val="245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F9B2B41"/>
    <w:multiLevelType w:val="multilevel"/>
    <w:tmpl w:val="2520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74C4B26"/>
    <w:multiLevelType w:val="multilevel"/>
    <w:tmpl w:val="4B7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D7730EE"/>
    <w:multiLevelType w:val="multilevel"/>
    <w:tmpl w:val="910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F6A5FE7"/>
    <w:multiLevelType w:val="multilevel"/>
    <w:tmpl w:val="D9D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076598E"/>
    <w:multiLevelType w:val="multilevel"/>
    <w:tmpl w:val="B81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27E2643"/>
    <w:multiLevelType w:val="multilevel"/>
    <w:tmpl w:val="46D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161882"/>
    <w:multiLevelType w:val="multilevel"/>
    <w:tmpl w:val="CF0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D3B0B64"/>
    <w:multiLevelType w:val="multilevel"/>
    <w:tmpl w:val="64D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0"/>
    <w:rsid w:val="000C6750"/>
    <w:rsid w:val="00193E0B"/>
    <w:rsid w:val="001946D9"/>
    <w:rsid w:val="00315C40"/>
    <w:rsid w:val="005E6FDA"/>
    <w:rsid w:val="00605790"/>
    <w:rsid w:val="00A01D64"/>
    <w:rsid w:val="00E37E7D"/>
    <w:rsid w:val="427CF5FE"/>
    <w:rsid w:val="54EC614E"/>
    <w:rsid w:val="736B9DAA"/>
    <w:rsid w:val="7486A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0361"/>
  <w15:chartTrackingRefBased/>
  <w15:docId w15:val="{BD576062-422A-47D9-85BB-C0B4144561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5790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605790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7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12044-F705-494B-ACDD-8A6D8435BB50}"/>
</file>

<file path=customXml/itemProps2.xml><?xml version="1.0" encoding="utf-8"?>
<ds:datastoreItem xmlns:ds="http://schemas.openxmlformats.org/officeDocument/2006/customXml" ds:itemID="{226B499E-D26E-415C-BD70-6710E8869499}"/>
</file>

<file path=customXml/itemProps3.xml><?xml version="1.0" encoding="utf-8"?>
<ds:datastoreItem xmlns:ds="http://schemas.openxmlformats.org/officeDocument/2006/customXml" ds:itemID="{EC28EA9B-709A-4ED1-BE27-DAB2EEE6DC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 Baines</cp:lastModifiedBy>
  <cp:revision>7</cp:revision>
  <cp:lastPrinted>2023-01-24T10:08:00Z</cp:lastPrinted>
  <dcterms:created xsi:type="dcterms:W3CDTF">2020-10-05T13:22:00Z</dcterms:created>
  <dcterms:modified xsi:type="dcterms:W3CDTF">2024-02-07T14:31:05Z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  <property fmtid="{D5CDD505-2E9C-101B-9397-08002B2CF9AE}" pid="3" name="Order">
    <vt:r8>186200</vt:r8>
  </property>
  <property fmtid="{D5CDD505-2E9C-101B-9397-08002B2CF9AE}" pid="4" name="MediaServiceImageTags">
    <vt:lpwstr/>
  </property>
</Properties>
</file>